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227" w:tblpY="28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605"/>
        <w:gridCol w:w="1605"/>
        <w:gridCol w:w="1605"/>
        <w:gridCol w:w="1605"/>
        <w:gridCol w:w="1518"/>
      </w:tblGrid>
      <w:tr w:rsidR="001C0098" w:rsidRPr="001C0098" w14:paraId="3777AE96" w14:textId="77777777" w:rsidTr="00513497">
        <w:trPr>
          <w:trHeight w:val="381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14477E" w14:textId="77777777" w:rsidR="001C0098" w:rsidRPr="001C0098" w:rsidRDefault="001C0098" w:rsidP="001C009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Likelihood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78B4C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Consequence</w:t>
            </w:r>
          </w:p>
        </w:tc>
      </w:tr>
      <w:tr w:rsidR="001C0098" w:rsidRPr="001C0098" w14:paraId="43627945" w14:textId="77777777" w:rsidTr="00513497">
        <w:trPr>
          <w:trHeight w:val="381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719161" w14:textId="77777777" w:rsidR="001C0098" w:rsidRPr="001C0098" w:rsidRDefault="001C0098" w:rsidP="001C009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464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A. Insignificant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CC56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B. Minor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A65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C. Moderate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65A7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D. Major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86CCA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E. Critical</w:t>
            </w:r>
          </w:p>
        </w:tc>
      </w:tr>
      <w:tr w:rsidR="001C0098" w:rsidRPr="001C0098" w14:paraId="0C38FE1F" w14:textId="77777777" w:rsidTr="00513497">
        <w:trPr>
          <w:trHeight w:val="41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785" w14:textId="77777777" w:rsidR="001C0098" w:rsidRPr="001C0098" w:rsidRDefault="001C0098" w:rsidP="001C009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1. Rare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43A1FC9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Low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4E22D07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Low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3E61233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Low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551241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Low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6AA3ED3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Medium</w:t>
            </w:r>
          </w:p>
        </w:tc>
      </w:tr>
      <w:tr w:rsidR="001C0098" w:rsidRPr="001C0098" w14:paraId="211B1630" w14:textId="77777777" w:rsidTr="00513497">
        <w:trPr>
          <w:trHeight w:val="41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A19" w14:textId="77777777" w:rsidR="001C0098" w:rsidRPr="001C0098" w:rsidRDefault="001C0098" w:rsidP="001C009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2. Unlikely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19525A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Low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79130D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Low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DC9C39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Medium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620546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Medium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3710009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High</w:t>
            </w:r>
          </w:p>
        </w:tc>
      </w:tr>
      <w:tr w:rsidR="001C0098" w:rsidRPr="001C0098" w14:paraId="524E4662" w14:textId="77777777" w:rsidTr="00513497">
        <w:trPr>
          <w:trHeight w:val="41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FCC4" w14:textId="77777777" w:rsidR="001C0098" w:rsidRPr="001C0098" w:rsidRDefault="001C0098" w:rsidP="001C009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3. Possible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0A3B010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Low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A62CE1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Medium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C149020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High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BE9F40B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High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49440A5C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High</w:t>
            </w:r>
          </w:p>
        </w:tc>
      </w:tr>
      <w:tr w:rsidR="001C0098" w:rsidRPr="001C0098" w14:paraId="0426AAC1" w14:textId="77777777" w:rsidTr="00513497">
        <w:trPr>
          <w:trHeight w:val="41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0B13" w14:textId="77777777" w:rsidR="001C0098" w:rsidRPr="001C0098" w:rsidRDefault="001C0098" w:rsidP="001C009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 xml:space="preserve">4. Likely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8899D7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Low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82A0F4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Medium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5656DEF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High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3733A1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High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3C47E1B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en-AU"/>
              </w:rPr>
              <w:t>Extreme</w:t>
            </w:r>
          </w:p>
        </w:tc>
      </w:tr>
      <w:tr w:rsidR="001C0098" w:rsidRPr="001C0098" w14:paraId="045860F3" w14:textId="77777777" w:rsidTr="00513497">
        <w:trPr>
          <w:trHeight w:val="41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5287" w14:textId="77777777" w:rsidR="001C0098" w:rsidRPr="001C0098" w:rsidRDefault="001C0098" w:rsidP="001C009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 xml:space="preserve">5. Almost Certain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77E986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Medium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468369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Medium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B2C22CC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High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73FA2D0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en-AU"/>
              </w:rPr>
              <w:t>Extreme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2F55A99B" w14:textId="77777777" w:rsidR="001C0098" w:rsidRPr="001C0098" w:rsidRDefault="001C0098" w:rsidP="001C00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en-AU"/>
              </w:rPr>
              <w:t>Extreme</w:t>
            </w:r>
          </w:p>
        </w:tc>
      </w:tr>
    </w:tbl>
    <w:p w14:paraId="4D8C0240" w14:textId="77777777" w:rsidR="001C0098" w:rsidRPr="001C0098" w:rsidRDefault="001C0098" w:rsidP="001C0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1A1718"/>
          <w:u w:val="single"/>
          <w:lang w:eastAsia="en-AU"/>
        </w:rPr>
      </w:pPr>
    </w:p>
    <w:tbl>
      <w:tblPr>
        <w:tblpPr w:leftFromText="180" w:rightFromText="180" w:vertAnchor="text" w:horzAnchor="page" w:tblpX="1232" w:tblpY="302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283"/>
        <w:gridCol w:w="1276"/>
        <w:gridCol w:w="3544"/>
      </w:tblGrid>
      <w:tr w:rsidR="001C0098" w:rsidRPr="001C0098" w14:paraId="76CDA95C" w14:textId="77777777" w:rsidTr="00513497">
        <w:trPr>
          <w:trHeight w:val="338"/>
        </w:trPr>
        <w:tc>
          <w:tcPr>
            <w:tcW w:w="1384" w:type="dxa"/>
            <w:shd w:val="clear" w:color="auto" w:fill="E6E6E6"/>
            <w:vAlign w:val="center"/>
          </w:tcPr>
          <w:p w14:paraId="0F3F1F07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Consequence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039617DA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Description of Consequence</w:t>
            </w:r>
          </w:p>
        </w:tc>
        <w:tc>
          <w:tcPr>
            <w:tcW w:w="283" w:type="dxa"/>
            <w:tcBorders>
              <w:bottom w:val="nil"/>
            </w:tcBorders>
          </w:tcPr>
          <w:p w14:paraId="301DC489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01099A68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Likelihood</w:t>
            </w:r>
          </w:p>
        </w:tc>
        <w:tc>
          <w:tcPr>
            <w:tcW w:w="3544" w:type="dxa"/>
            <w:shd w:val="clear" w:color="auto" w:fill="E6E6E6"/>
            <w:vAlign w:val="center"/>
          </w:tcPr>
          <w:p w14:paraId="68754B11" w14:textId="77777777" w:rsidR="001C0098" w:rsidRPr="001C0098" w:rsidRDefault="001C0098" w:rsidP="001C0098">
            <w:pPr>
              <w:spacing w:before="60" w:after="60"/>
              <w:ind w:right="-108"/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Description of Likelihood</w:t>
            </w:r>
          </w:p>
        </w:tc>
      </w:tr>
      <w:tr w:rsidR="001C0098" w:rsidRPr="001C0098" w14:paraId="7581C2A5" w14:textId="77777777" w:rsidTr="00513497">
        <w:trPr>
          <w:trHeight w:val="339"/>
        </w:trPr>
        <w:tc>
          <w:tcPr>
            <w:tcW w:w="1384" w:type="dxa"/>
            <w:vAlign w:val="center"/>
          </w:tcPr>
          <w:p w14:paraId="4AE72016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A. Insignificant</w:t>
            </w:r>
          </w:p>
        </w:tc>
        <w:tc>
          <w:tcPr>
            <w:tcW w:w="3402" w:type="dxa"/>
            <w:vAlign w:val="center"/>
          </w:tcPr>
          <w:p w14:paraId="1FC6DAF7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No treatment required. Low business Loss (&lt;$10k). Minor environmental impact.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CAE995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456FC747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1. Rare</w:t>
            </w:r>
          </w:p>
        </w:tc>
        <w:tc>
          <w:tcPr>
            <w:tcW w:w="3544" w:type="dxa"/>
            <w:vAlign w:val="center"/>
          </w:tcPr>
          <w:p w14:paraId="6C3CD9F0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Practically impossible. Will only occur in exceptional circumstances.</w:t>
            </w:r>
          </w:p>
        </w:tc>
      </w:tr>
      <w:tr w:rsidR="001C0098" w:rsidRPr="001C0098" w14:paraId="4A05A427" w14:textId="77777777" w:rsidTr="00513497">
        <w:trPr>
          <w:trHeight w:val="339"/>
        </w:trPr>
        <w:tc>
          <w:tcPr>
            <w:tcW w:w="1384" w:type="dxa"/>
            <w:vAlign w:val="center"/>
          </w:tcPr>
          <w:p w14:paraId="0E153AE4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B. Minor</w:t>
            </w:r>
          </w:p>
        </w:tc>
        <w:tc>
          <w:tcPr>
            <w:tcW w:w="3402" w:type="dxa"/>
            <w:vAlign w:val="center"/>
          </w:tcPr>
          <w:p w14:paraId="5F80F58C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Minor injury-First Aid.&gt;10k–100k business loss. Minor local environmental impact.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58E8F4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7AEDC476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2. Unlikely</w:t>
            </w:r>
          </w:p>
        </w:tc>
        <w:tc>
          <w:tcPr>
            <w:tcW w:w="3544" w:type="dxa"/>
            <w:vAlign w:val="center"/>
          </w:tcPr>
          <w:p w14:paraId="0E96CB65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Unlikely but could occur at some time. </w:t>
            </w:r>
          </w:p>
        </w:tc>
      </w:tr>
      <w:tr w:rsidR="001C0098" w:rsidRPr="001C0098" w14:paraId="5B1EA856" w14:textId="77777777" w:rsidTr="00513497">
        <w:trPr>
          <w:trHeight w:val="313"/>
        </w:trPr>
        <w:tc>
          <w:tcPr>
            <w:tcW w:w="1384" w:type="dxa"/>
            <w:vAlign w:val="center"/>
          </w:tcPr>
          <w:p w14:paraId="55774A6D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C. Moderate</w:t>
            </w:r>
          </w:p>
        </w:tc>
        <w:tc>
          <w:tcPr>
            <w:tcW w:w="3402" w:type="dxa"/>
            <w:vAlign w:val="center"/>
          </w:tcPr>
          <w:p w14:paraId="5C6F24C4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Medical treatment /lost time injury. &gt;$100k-$1M business loss. Moderate environmental contained on site.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E265FF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3E6FA59A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3. Possible</w:t>
            </w:r>
          </w:p>
        </w:tc>
        <w:tc>
          <w:tcPr>
            <w:tcW w:w="3544" w:type="dxa"/>
            <w:vAlign w:val="center"/>
          </w:tcPr>
          <w:p w14:paraId="5C30E71A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Could easily happen within the foreseeable future. </w:t>
            </w:r>
          </w:p>
        </w:tc>
      </w:tr>
      <w:tr w:rsidR="001C0098" w:rsidRPr="001C0098" w14:paraId="1FFE8C70" w14:textId="77777777" w:rsidTr="00513497">
        <w:trPr>
          <w:trHeight w:val="474"/>
        </w:trPr>
        <w:tc>
          <w:tcPr>
            <w:tcW w:w="1384" w:type="dxa"/>
            <w:vAlign w:val="center"/>
          </w:tcPr>
          <w:p w14:paraId="422CC78E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D. Major</w:t>
            </w:r>
          </w:p>
        </w:tc>
        <w:tc>
          <w:tcPr>
            <w:tcW w:w="3402" w:type="dxa"/>
            <w:vAlign w:val="center"/>
          </w:tcPr>
          <w:p w14:paraId="4AF06408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Serious injury/s - specialist treatment or hospitalisation. &gt;$1M to $10m business loss. Major environmental /offsite impact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3A71C2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742AD3B3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4. Likely</w:t>
            </w:r>
          </w:p>
        </w:tc>
        <w:tc>
          <w:tcPr>
            <w:tcW w:w="3544" w:type="dxa"/>
            <w:vAlign w:val="center"/>
          </w:tcPr>
          <w:p w14:paraId="2A086B06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Will probably </w:t>
            </w:r>
            <w:proofErr w:type="gramStart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occur</w:t>
            </w:r>
            <w:proofErr w:type="gramEnd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 in most circumstances. </w:t>
            </w:r>
          </w:p>
        </w:tc>
      </w:tr>
      <w:tr w:rsidR="001C0098" w:rsidRPr="001C0098" w14:paraId="0A66594E" w14:textId="77777777" w:rsidTr="00513497">
        <w:trPr>
          <w:trHeight w:val="429"/>
        </w:trPr>
        <w:tc>
          <w:tcPr>
            <w:tcW w:w="1384" w:type="dxa"/>
            <w:vAlign w:val="center"/>
          </w:tcPr>
          <w:p w14:paraId="035E7491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E. Critical</w:t>
            </w:r>
          </w:p>
        </w:tc>
        <w:tc>
          <w:tcPr>
            <w:tcW w:w="3402" w:type="dxa"/>
            <w:vAlign w:val="center"/>
          </w:tcPr>
          <w:p w14:paraId="59AA83EA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Fatality/s, permanent disability or multiple serious </w:t>
            </w:r>
            <w:proofErr w:type="gramStart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injuries.$</w:t>
            </w:r>
            <w:proofErr w:type="gramEnd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10M business loss. Long term environmental / legal impact.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938C69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207E8145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5. Almost </w:t>
            </w: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br/>
              <w:t xml:space="preserve">   Certain</w:t>
            </w:r>
          </w:p>
        </w:tc>
        <w:tc>
          <w:tcPr>
            <w:tcW w:w="3544" w:type="dxa"/>
            <w:vAlign w:val="center"/>
          </w:tcPr>
          <w:p w14:paraId="303207EA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Almost certain to occur in most circumstances. </w:t>
            </w:r>
          </w:p>
        </w:tc>
      </w:tr>
    </w:tbl>
    <w:p w14:paraId="137CA8C8" w14:textId="77777777" w:rsidR="001C0098" w:rsidRPr="001C0098" w:rsidRDefault="001C0098" w:rsidP="001C0098">
      <w:pPr>
        <w:ind w:left="-284"/>
        <w:rPr>
          <w:rFonts w:ascii="Arial" w:eastAsia="Times New Roman" w:hAnsi="Arial" w:cs="Arial"/>
          <w:lang w:eastAsia="en-A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47"/>
        <w:gridCol w:w="706"/>
        <w:gridCol w:w="2870"/>
        <w:gridCol w:w="5103"/>
      </w:tblGrid>
      <w:tr w:rsidR="001C0098" w:rsidRPr="001C0098" w14:paraId="2F0ED7B2" w14:textId="77777777" w:rsidTr="00513497">
        <w:trPr>
          <w:trHeight w:val="338"/>
        </w:trPr>
        <w:tc>
          <w:tcPr>
            <w:tcW w:w="1950" w:type="dxa"/>
            <w:gridSpan w:val="3"/>
            <w:shd w:val="clear" w:color="auto" w:fill="E6E6E6"/>
            <w:vAlign w:val="center"/>
          </w:tcPr>
          <w:p w14:paraId="3063B0E9" w14:textId="77777777" w:rsidR="001C0098" w:rsidRPr="001C0098" w:rsidRDefault="001C0098" w:rsidP="001C0098">
            <w:pPr>
              <w:spacing w:before="60" w:after="60"/>
              <w:ind w:left="40" w:hanging="40"/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Assessed Risk Level</w:t>
            </w:r>
          </w:p>
        </w:tc>
        <w:tc>
          <w:tcPr>
            <w:tcW w:w="2870" w:type="dxa"/>
            <w:shd w:val="clear" w:color="auto" w:fill="E6E6E6"/>
            <w:vAlign w:val="center"/>
          </w:tcPr>
          <w:p w14:paraId="7B86B395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Description of Risk Level</w:t>
            </w:r>
          </w:p>
        </w:tc>
        <w:tc>
          <w:tcPr>
            <w:tcW w:w="5103" w:type="dxa"/>
            <w:shd w:val="clear" w:color="auto" w:fill="E6E6E6"/>
            <w:vAlign w:val="center"/>
          </w:tcPr>
          <w:p w14:paraId="79A44C44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Actions</w:t>
            </w:r>
          </w:p>
        </w:tc>
      </w:tr>
      <w:tr w:rsidR="001C0098" w:rsidRPr="001C0098" w14:paraId="3A6081AF" w14:textId="77777777" w:rsidTr="00513497">
        <w:trPr>
          <w:trHeight w:val="138"/>
        </w:trPr>
        <w:tc>
          <w:tcPr>
            <w:tcW w:w="697" w:type="dxa"/>
            <w:vAlign w:val="center"/>
          </w:tcPr>
          <w:p w14:paraId="67759F67" w14:textId="77777777" w:rsidR="001C0098" w:rsidRPr="001C0098" w:rsidRDefault="001C0098" w:rsidP="001C0098">
            <w:pPr>
              <w:spacing w:before="60" w:after="60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AU"/>
              </w:rPr>
            </w:pP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separate"/>
            </w: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end"/>
            </w:r>
          </w:p>
        </w:tc>
        <w:tc>
          <w:tcPr>
            <w:tcW w:w="1253" w:type="dxa"/>
            <w:gridSpan w:val="2"/>
            <w:shd w:val="clear" w:color="auto" w:fill="CCFFCC"/>
            <w:vAlign w:val="center"/>
          </w:tcPr>
          <w:p w14:paraId="26712728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Low</w:t>
            </w:r>
          </w:p>
        </w:tc>
        <w:tc>
          <w:tcPr>
            <w:tcW w:w="2870" w:type="dxa"/>
            <w:vAlign w:val="center"/>
          </w:tcPr>
          <w:p w14:paraId="5DF80338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As low as reasonably practicable. </w:t>
            </w:r>
          </w:p>
        </w:tc>
        <w:tc>
          <w:tcPr>
            <w:tcW w:w="5103" w:type="dxa"/>
            <w:vAlign w:val="center"/>
          </w:tcPr>
          <w:p w14:paraId="0EA06572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Acceptable Risk – no further controls required</w:t>
            </w:r>
          </w:p>
        </w:tc>
      </w:tr>
      <w:tr w:rsidR="001C0098" w:rsidRPr="001C0098" w14:paraId="68B36B5A" w14:textId="77777777" w:rsidTr="00513497">
        <w:trPr>
          <w:trHeight w:val="215"/>
        </w:trPr>
        <w:tc>
          <w:tcPr>
            <w:tcW w:w="697" w:type="dxa"/>
            <w:vAlign w:val="center"/>
          </w:tcPr>
          <w:p w14:paraId="235BE40D" w14:textId="77777777" w:rsidR="001C0098" w:rsidRPr="001C0098" w:rsidRDefault="001C0098" w:rsidP="001C0098">
            <w:pPr>
              <w:spacing w:before="60" w:after="60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AU"/>
              </w:rPr>
            </w:pP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separate"/>
            </w: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end"/>
            </w:r>
          </w:p>
        </w:tc>
        <w:tc>
          <w:tcPr>
            <w:tcW w:w="1253" w:type="dxa"/>
            <w:gridSpan w:val="2"/>
            <w:shd w:val="clear" w:color="auto" w:fill="FFFF99"/>
            <w:vAlign w:val="center"/>
          </w:tcPr>
          <w:p w14:paraId="17489985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Medium</w:t>
            </w:r>
          </w:p>
        </w:tc>
        <w:tc>
          <w:tcPr>
            <w:tcW w:w="2870" w:type="dxa"/>
            <w:vAlign w:val="center"/>
          </w:tcPr>
          <w:p w14:paraId="57365224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Acceptable risk but could be reduced further.</w:t>
            </w:r>
          </w:p>
        </w:tc>
        <w:tc>
          <w:tcPr>
            <w:tcW w:w="5103" w:type="dxa"/>
            <w:vAlign w:val="center"/>
          </w:tcPr>
          <w:p w14:paraId="59FA0C36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Additional controls may be needed. </w:t>
            </w:r>
          </w:p>
        </w:tc>
      </w:tr>
      <w:tr w:rsidR="001C0098" w:rsidRPr="001C0098" w14:paraId="2A24DE24" w14:textId="77777777" w:rsidTr="00513497">
        <w:trPr>
          <w:trHeight w:val="162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62A3F93" w14:textId="77777777" w:rsidR="001C0098" w:rsidRPr="001C0098" w:rsidRDefault="001C0098" w:rsidP="001C0098">
            <w:pPr>
              <w:spacing w:before="60" w:after="60"/>
              <w:jc w:val="center"/>
              <w:rPr>
                <w:rFonts w:ascii="Arial" w:eastAsia="Times New Roman" w:hAnsi="Arial" w:cs="Times New Roman"/>
                <w:color w:val="FFFFFF"/>
                <w:sz w:val="24"/>
                <w:szCs w:val="24"/>
                <w:lang w:eastAsia="en-AU"/>
              </w:rPr>
            </w:pP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separate"/>
            </w: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end"/>
            </w:r>
          </w:p>
        </w:tc>
        <w:tc>
          <w:tcPr>
            <w:tcW w:w="1253" w:type="dxa"/>
            <w:gridSpan w:val="2"/>
            <w:shd w:val="clear" w:color="auto" w:fill="F4B083" w:themeFill="accent2" w:themeFillTint="99"/>
            <w:vAlign w:val="center"/>
          </w:tcPr>
          <w:p w14:paraId="5DD5C91C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color w:val="FFFFFF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color w:val="FFFFFF"/>
                <w:sz w:val="17"/>
                <w:szCs w:val="17"/>
                <w:lang w:eastAsia="en-AU"/>
              </w:rPr>
              <w:t>High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6D9127C9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High risk– review and introduce additional controls.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4B04A72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Additional controls will be needed to lower the level of risk before the activity is undertaken, </w:t>
            </w:r>
          </w:p>
        </w:tc>
      </w:tr>
      <w:tr w:rsidR="001C0098" w:rsidRPr="001C0098" w14:paraId="1EA555AB" w14:textId="77777777" w:rsidTr="00513497">
        <w:trPr>
          <w:trHeight w:val="48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636AE61D" w14:textId="77777777" w:rsidR="001C0098" w:rsidRPr="001C0098" w:rsidRDefault="001C0098" w:rsidP="001C0098">
            <w:pPr>
              <w:spacing w:before="60" w:after="60"/>
              <w:jc w:val="center"/>
              <w:rPr>
                <w:rFonts w:ascii="Arial" w:eastAsia="Times New Roman" w:hAnsi="Arial" w:cs="Times New Roman"/>
                <w:color w:val="FFFFFF"/>
                <w:sz w:val="24"/>
                <w:szCs w:val="24"/>
                <w:lang w:eastAsia="en-AU"/>
              </w:rPr>
            </w:pP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separate"/>
            </w:r>
            <w:r w:rsidRPr="001C009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fldChar w:fldCharType="end"/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FF0000"/>
            <w:vAlign w:val="center"/>
          </w:tcPr>
          <w:p w14:paraId="170ADAFA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color w:val="FFFFFF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color w:val="FFFFFF"/>
                <w:sz w:val="17"/>
                <w:szCs w:val="17"/>
                <w:lang w:eastAsia="en-AU"/>
              </w:rPr>
              <w:t>Extreme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167F66A4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Extreme risk - Immediate action required.</w:t>
            </w:r>
          </w:p>
          <w:p w14:paraId="30914F6F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1A13575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Consider alternatives to doing the activity. </w:t>
            </w:r>
          </w:p>
          <w:p w14:paraId="308CA511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Significant control measures must be implemented to ensure safety. Must not proceed without approval of Principal.</w:t>
            </w:r>
          </w:p>
        </w:tc>
      </w:tr>
      <w:tr w:rsidR="001C0098" w:rsidRPr="001C0098" w14:paraId="35EC60FC" w14:textId="77777777" w:rsidTr="00513497">
        <w:trPr>
          <w:trHeight w:val="319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44874" w14:textId="77777777" w:rsidR="001C0098" w:rsidRPr="001C0098" w:rsidRDefault="001C0098" w:rsidP="001C0098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</w:pPr>
          </w:p>
        </w:tc>
      </w:tr>
      <w:tr w:rsidR="001C0098" w:rsidRPr="001C0098" w14:paraId="7683D052" w14:textId="77777777" w:rsidTr="00513497">
        <w:trPr>
          <w:trHeight w:val="319"/>
        </w:trPr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8516B07" w14:textId="77777777" w:rsidR="001C0098" w:rsidRPr="001C0098" w:rsidRDefault="001C0098" w:rsidP="001C0098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  <w:t>Hierarchy of Control</w:t>
            </w:r>
          </w:p>
        </w:tc>
      </w:tr>
      <w:tr w:rsidR="001C0098" w:rsidRPr="001C0098" w14:paraId="13B88304" w14:textId="77777777" w:rsidTr="00513497">
        <w:trPr>
          <w:trHeight w:val="324"/>
        </w:trPr>
        <w:tc>
          <w:tcPr>
            <w:tcW w:w="1244" w:type="dxa"/>
            <w:gridSpan w:val="2"/>
            <w:vMerge w:val="restart"/>
          </w:tcPr>
          <w:p w14:paraId="39DBBF64" w14:textId="77777777" w:rsidR="001C0098" w:rsidRPr="001C0098" w:rsidRDefault="001C0098" w:rsidP="001C0098">
            <w:pPr>
              <w:spacing w:before="60" w:after="60"/>
              <w:jc w:val="center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Most effective</w:t>
            </w: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br/>
              <w:t>(High level)</w:t>
            </w:r>
          </w:p>
          <w:p w14:paraId="3E4A44DB" w14:textId="77777777" w:rsidR="001C0098" w:rsidRPr="001C0098" w:rsidRDefault="001C0098" w:rsidP="001C0098">
            <w:pPr>
              <w:spacing w:before="60" w:after="60"/>
              <w:jc w:val="center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noProof/>
                <w:sz w:val="24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480E4" wp14:editId="32C15AEF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16510</wp:posOffset>
                      </wp:positionV>
                      <wp:extent cx="405765" cy="673735"/>
                      <wp:effectExtent l="54610" t="54610" r="47625" b="46355"/>
                      <wp:wrapNone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5765" cy="6737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51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F592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margin-left:18.3pt;margin-top:1.3pt;width:31.95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" fillcolor="#767676">
                      <v:fill rotate="t" focus="100%" type="gradient"/>
                    </v:shape>
                  </w:pict>
                </mc:Fallback>
              </mc:AlternateContent>
            </w:r>
          </w:p>
          <w:p w14:paraId="4240641E" w14:textId="77777777" w:rsidR="001C0098" w:rsidRPr="001C0098" w:rsidRDefault="001C0098" w:rsidP="001C0098">
            <w:pPr>
              <w:spacing w:before="100" w:after="60"/>
              <w:jc w:val="center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  <w:p w14:paraId="3B4DB594" w14:textId="77777777" w:rsidR="001C0098" w:rsidRPr="001C0098" w:rsidRDefault="001C0098" w:rsidP="001C0098">
            <w:pPr>
              <w:spacing w:before="10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  <w:p w14:paraId="2F3BD113" w14:textId="77777777" w:rsidR="001C0098" w:rsidRPr="001C0098" w:rsidRDefault="001C0098" w:rsidP="001C0098">
            <w:pPr>
              <w:spacing w:before="100" w:after="60"/>
              <w:jc w:val="center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  <w:p w14:paraId="24D0855E" w14:textId="77777777" w:rsidR="001C0098" w:rsidRPr="001C0098" w:rsidRDefault="001C0098" w:rsidP="001C0098">
            <w:pPr>
              <w:jc w:val="center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Least effective</w:t>
            </w:r>
          </w:p>
          <w:p w14:paraId="6E993B37" w14:textId="77777777" w:rsidR="001C0098" w:rsidRPr="001C0098" w:rsidRDefault="001C0098" w:rsidP="001C0098">
            <w:pPr>
              <w:jc w:val="center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(Low level)</w:t>
            </w:r>
          </w:p>
        </w:tc>
        <w:tc>
          <w:tcPr>
            <w:tcW w:w="8679" w:type="dxa"/>
            <w:gridSpan w:val="3"/>
            <w:vAlign w:val="center"/>
          </w:tcPr>
          <w:p w14:paraId="0781A58B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Elimination</w:t>
            </w: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: remove the hazard completely from the workplace or activity</w:t>
            </w:r>
          </w:p>
        </w:tc>
      </w:tr>
      <w:tr w:rsidR="001C0098" w:rsidRPr="001C0098" w14:paraId="72771BA2" w14:textId="77777777" w:rsidTr="00513497">
        <w:trPr>
          <w:trHeight w:val="286"/>
        </w:trPr>
        <w:tc>
          <w:tcPr>
            <w:tcW w:w="1244" w:type="dxa"/>
            <w:gridSpan w:val="2"/>
            <w:vMerge/>
          </w:tcPr>
          <w:p w14:paraId="2886E8CD" w14:textId="77777777" w:rsidR="001C0098" w:rsidRPr="001C0098" w:rsidRDefault="001C0098" w:rsidP="001C0098">
            <w:pPr>
              <w:spacing w:before="60" w:after="60"/>
              <w:jc w:val="both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8679" w:type="dxa"/>
            <w:gridSpan w:val="3"/>
            <w:vAlign w:val="center"/>
          </w:tcPr>
          <w:p w14:paraId="5A9DCABA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 xml:space="preserve">           Substitution</w:t>
            </w: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: replace a hazard with a less dangerous one (</w:t>
            </w:r>
            <w:proofErr w:type="gramStart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e.g.</w:t>
            </w:r>
            <w:proofErr w:type="gramEnd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 a less hazardous chemical)</w:t>
            </w:r>
          </w:p>
        </w:tc>
      </w:tr>
      <w:tr w:rsidR="001C0098" w:rsidRPr="001C0098" w14:paraId="2D5D9D22" w14:textId="77777777" w:rsidTr="00513497">
        <w:trPr>
          <w:trHeight w:val="234"/>
        </w:trPr>
        <w:tc>
          <w:tcPr>
            <w:tcW w:w="1244" w:type="dxa"/>
            <w:gridSpan w:val="2"/>
            <w:vMerge/>
          </w:tcPr>
          <w:p w14:paraId="5E6BFC6D" w14:textId="77777777" w:rsidR="001C0098" w:rsidRPr="001C0098" w:rsidRDefault="001C0098" w:rsidP="001C0098">
            <w:pPr>
              <w:spacing w:before="60" w:after="60"/>
              <w:jc w:val="both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8679" w:type="dxa"/>
            <w:gridSpan w:val="3"/>
            <w:vAlign w:val="center"/>
          </w:tcPr>
          <w:p w14:paraId="6FBFD50F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 xml:space="preserve">           Isolation</w:t>
            </w: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: separate people from the hazard (</w:t>
            </w:r>
            <w:proofErr w:type="gramStart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e.g.</w:t>
            </w:r>
            <w:proofErr w:type="gramEnd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 safety barrier)</w:t>
            </w:r>
          </w:p>
        </w:tc>
      </w:tr>
      <w:tr w:rsidR="001C0098" w:rsidRPr="001C0098" w14:paraId="01261D7C" w14:textId="77777777" w:rsidTr="00513497">
        <w:trPr>
          <w:trHeight w:val="196"/>
        </w:trPr>
        <w:tc>
          <w:tcPr>
            <w:tcW w:w="1244" w:type="dxa"/>
            <w:gridSpan w:val="2"/>
            <w:vMerge/>
          </w:tcPr>
          <w:p w14:paraId="7B61DE6A" w14:textId="77777777" w:rsidR="001C0098" w:rsidRPr="001C0098" w:rsidRDefault="001C0098" w:rsidP="001C0098">
            <w:pPr>
              <w:spacing w:before="60" w:after="60"/>
              <w:jc w:val="both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8679" w:type="dxa"/>
            <w:gridSpan w:val="3"/>
            <w:vAlign w:val="center"/>
          </w:tcPr>
          <w:p w14:paraId="749E8A22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 xml:space="preserve">           Engineering</w:t>
            </w: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: making a machine or work process safer (</w:t>
            </w:r>
            <w:proofErr w:type="gramStart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e.g.</w:t>
            </w:r>
            <w:proofErr w:type="gramEnd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 raise a bench to reduce bending, Guarding)</w:t>
            </w:r>
          </w:p>
        </w:tc>
      </w:tr>
      <w:tr w:rsidR="001C0098" w:rsidRPr="001C0098" w14:paraId="13523718" w14:textId="77777777" w:rsidTr="00513497">
        <w:trPr>
          <w:trHeight w:val="441"/>
        </w:trPr>
        <w:tc>
          <w:tcPr>
            <w:tcW w:w="1244" w:type="dxa"/>
            <w:gridSpan w:val="2"/>
            <w:vMerge/>
          </w:tcPr>
          <w:p w14:paraId="2E45DD83" w14:textId="77777777" w:rsidR="001C0098" w:rsidRPr="001C0098" w:rsidRDefault="001C0098" w:rsidP="001C0098">
            <w:pPr>
              <w:spacing w:before="60" w:after="60"/>
              <w:jc w:val="both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8679" w:type="dxa"/>
            <w:gridSpan w:val="3"/>
            <w:vAlign w:val="center"/>
          </w:tcPr>
          <w:p w14:paraId="494FBEA9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Administration</w:t>
            </w: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: putting rules, procedures, signage or training in place to make a workplace safer </w:t>
            </w:r>
          </w:p>
        </w:tc>
      </w:tr>
      <w:tr w:rsidR="001C0098" w:rsidRPr="001C0098" w14:paraId="1A40732A" w14:textId="77777777" w:rsidTr="00513497">
        <w:trPr>
          <w:trHeight w:val="392"/>
        </w:trPr>
        <w:tc>
          <w:tcPr>
            <w:tcW w:w="1244" w:type="dxa"/>
            <w:gridSpan w:val="2"/>
            <w:vMerge/>
          </w:tcPr>
          <w:p w14:paraId="54185FD8" w14:textId="77777777" w:rsidR="001C0098" w:rsidRPr="001C0098" w:rsidRDefault="001C0098" w:rsidP="001C0098">
            <w:pPr>
              <w:spacing w:before="60" w:after="60"/>
              <w:jc w:val="both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</w:p>
        </w:tc>
        <w:tc>
          <w:tcPr>
            <w:tcW w:w="8679" w:type="dxa"/>
            <w:gridSpan w:val="3"/>
            <w:vAlign w:val="center"/>
          </w:tcPr>
          <w:p w14:paraId="4621D04A" w14:textId="77777777" w:rsidR="001C0098" w:rsidRPr="001C0098" w:rsidRDefault="001C0098" w:rsidP="001C0098">
            <w:pPr>
              <w:spacing w:before="60" w:after="60"/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</w:pPr>
            <w:r w:rsidRPr="001C0098">
              <w:rPr>
                <w:rFonts w:ascii="Arial" w:eastAsia="Times New Roman" w:hAnsi="Arial" w:cs="Times New Roman"/>
                <w:b/>
                <w:sz w:val="17"/>
                <w:szCs w:val="17"/>
                <w:lang w:eastAsia="en-AU"/>
              </w:rPr>
              <w:t>Personal Protective Equipment (PPE)</w:t>
            </w:r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: Protective clothing and equipment (</w:t>
            </w:r>
            <w:proofErr w:type="gramStart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>e.g.</w:t>
            </w:r>
            <w:proofErr w:type="gramEnd"/>
            <w:r w:rsidRPr="001C0098">
              <w:rPr>
                <w:rFonts w:ascii="Arial" w:eastAsia="Times New Roman" w:hAnsi="Arial" w:cs="Times New Roman"/>
                <w:sz w:val="17"/>
                <w:szCs w:val="17"/>
                <w:lang w:eastAsia="en-AU"/>
              </w:rPr>
              <w:t xml:space="preserve"> gloves, hats)</w:t>
            </w:r>
          </w:p>
        </w:tc>
      </w:tr>
    </w:tbl>
    <w:p w14:paraId="358EC24A" w14:textId="77777777" w:rsidR="001C0098" w:rsidRPr="001C0098" w:rsidRDefault="001C0098" w:rsidP="001C0098">
      <w:pPr>
        <w:rPr>
          <w:rFonts w:ascii="Arial" w:eastAsia="Times New Roman" w:hAnsi="Arial" w:cs="Arial"/>
          <w:lang w:eastAsia="en-AU"/>
        </w:rPr>
      </w:pPr>
    </w:p>
    <w:p w14:paraId="40C054EB" w14:textId="77777777" w:rsidR="001C0098" w:rsidRDefault="001C0098"/>
    <w:sectPr w:rsidR="001C0098" w:rsidSect="00143267">
      <w:headerReference w:type="even" r:id="rId6"/>
      <w:headerReference w:type="first" r:id="rId7"/>
      <w:footerReference w:type="first" r:id="rId8"/>
      <w:pgSz w:w="11900" w:h="16840"/>
      <w:pgMar w:top="297" w:right="1080" w:bottom="568" w:left="1080" w:header="708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22E7" w14:textId="77777777" w:rsidR="005526DF" w:rsidRDefault="005526DF" w:rsidP="001C0098">
      <w:r>
        <w:separator/>
      </w:r>
    </w:p>
  </w:endnote>
  <w:endnote w:type="continuationSeparator" w:id="0">
    <w:p w14:paraId="6DB2F876" w14:textId="77777777" w:rsidR="005526DF" w:rsidRDefault="005526DF" w:rsidP="001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2A76" w14:textId="77777777" w:rsidR="00894878" w:rsidRDefault="003B0AC5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0927" w14:textId="77777777" w:rsidR="005526DF" w:rsidRDefault="005526DF" w:rsidP="001C0098">
      <w:r>
        <w:separator/>
      </w:r>
    </w:p>
  </w:footnote>
  <w:footnote w:type="continuationSeparator" w:id="0">
    <w:p w14:paraId="6AEB9829" w14:textId="77777777" w:rsidR="005526DF" w:rsidRDefault="005526DF" w:rsidP="001C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83"/>
      <w:gridCol w:w="9257"/>
    </w:tblGrid>
    <w:tr w:rsidR="00894878" w:rsidRPr="00DB639B" w14:paraId="6B270E5A" w14:textId="77777777" w:rsidTr="003601CE">
      <w:tc>
        <w:tcPr>
          <w:tcW w:w="248" w:type="pct"/>
          <w:tcBorders>
            <w:bottom w:val="single" w:sz="4" w:space="0" w:color="C45911" w:themeColor="accent2" w:themeShade="BF"/>
          </w:tcBorders>
          <w:shd w:val="clear" w:color="auto" w:fill="C45911" w:themeFill="accent2" w:themeFillShade="BF"/>
          <w:vAlign w:val="bottom"/>
        </w:tcPr>
        <w:p w14:paraId="1EAF8EF2" w14:textId="77777777" w:rsidR="00894878" w:rsidRPr="00124693" w:rsidRDefault="003B0AC5" w:rsidP="003601CE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500BAE35" w14:textId="460E323D" w:rsidR="00894878" w:rsidRPr="00DB639B" w:rsidRDefault="003B0AC5" w:rsidP="003601CE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-106718177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8F7D91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Risk Assessment Matrix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14:paraId="545E9080" w14:textId="77777777" w:rsidR="00894878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108" w:type="dxa"/>
      <w:tblLook w:val="04A0" w:firstRow="1" w:lastRow="0" w:firstColumn="1" w:lastColumn="0" w:noHBand="0" w:noVBand="1"/>
    </w:tblPr>
    <w:tblGrid>
      <w:gridCol w:w="1136"/>
      <w:gridCol w:w="7086"/>
      <w:gridCol w:w="1701"/>
    </w:tblGrid>
    <w:tr w:rsidR="00894878" w14:paraId="24F7564D" w14:textId="77777777" w:rsidTr="001E0976">
      <w:trPr>
        <w:trHeight w:val="419"/>
      </w:trPr>
      <w:tc>
        <w:tcPr>
          <w:tcW w:w="1136" w:type="dxa"/>
        </w:tcPr>
        <w:p w14:paraId="355954D5" w14:textId="77777777" w:rsidR="00894878" w:rsidRDefault="00000000" w:rsidP="007D2CE8">
          <w:pPr>
            <w:pStyle w:val="Header"/>
          </w:pPr>
        </w:p>
      </w:tc>
      <w:tc>
        <w:tcPr>
          <w:tcW w:w="7086" w:type="dxa"/>
          <w:vAlign w:val="center"/>
        </w:tcPr>
        <w:p w14:paraId="3F182D7F" w14:textId="77777777" w:rsidR="00894878" w:rsidRDefault="003B0AC5" w:rsidP="007D2CE8">
          <w:pPr>
            <w:pStyle w:val="Header"/>
            <w:jc w:val="center"/>
          </w:pPr>
          <w:r>
            <w:t>RISK MATRIX</w:t>
          </w:r>
        </w:p>
      </w:tc>
      <w:tc>
        <w:tcPr>
          <w:tcW w:w="1701" w:type="dxa"/>
          <w:vAlign w:val="center"/>
        </w:tcPr>
        <w:p w14:paraId="1D962ADE" w14:textId="77777777" w:rsidR="00894878" w:rsidRPr="004F6E6B" w:rsidRDefault="00000000" w:rsidP="001C0098">
          <w:pPr>
            <w:pStyle w:val="Header"/>
            <w:rPr>
              <w:rFonts w:asciiTheme="majorHAnsi" w:hAnsiTheme="majorHAnsi"/>
              <w:sz w:val="20"/>
              <w:szCs w:val="20"/>
            </w:rPr>
          </w:pPr>
        </w:p>
      </w:tc>
    </w:tr>
  </w:tbl>
  <w:p w14:paraId="3FB67EAC" w14:textId="77777777" w:rsidR="00894878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98"/>
    <w:rsid w:val="0008409E"/>
    <w:rsid w:val="001C0098"/>
    <w:rsid w:val="003B0AC5"/>
    <w:rsid w:val="005526DF"/>
    <w:rsid w:val="008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63EEA"/>
  <w15:chartTrackingRefBased/>
  <w15:docId w15:val="{97F0AF9C-6A37-1242-A3F9-D6DAC08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098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009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C0098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0098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C0098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Victory Church</Company>
  <LinksUpToDate>false</LinksUpToDate>
  <CharactersWithSpaces>2594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Matrix</dc:title>
  <dc:subject/>
  <dc:creator>Andrew Storrs</dc:creator>
  <cp:keywords/>
  <dc:description/>
  <cp:lastModifiedBy>Stephanie Woodrome</cp:lastModifiedBy>
  <cp:revision>2</cp:revision>
  <dcterms:created xsi:type="dcterms:W3CDTF">2023-06-13T03:21:00Z</dcterms:created>
  <dcterms:modified xsi:type="dcterms:W3CDTF">2023-06-13T03:21:00Z</dcterms:modified>
  <cp:category/>
</cp:coreProperties>
</file>